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Unified Tenancy Contract (Dubai) — Editable English Working Copy</w:t>
      </w:r>
    </w:p>
    <w:p>
      <w:r>
        <w:rPr>
          <w:i/>
          <w:color w:val="555F7A"/>
          <w:sz w:val="17"/>
        </w:rPr>
        <w:t>Field layout and English text reproduced from the Dubai Land Department (DLD) Unified Ejari Tenancy Contract (official PDF: dubailand.gov.ae › e-Services › Ejari Templates). The official contract is bilingual and, per Term 13, the Arabic text prevails. Use this file to prepare and agree the details; for signing and Ejari registration use the official bilingual DLD form. Prepared by tenancycontract.com — not affiliated with DLD. Not legal advice.</w:t>
      </w:r>
    </w:p>
    <w:p>
      <w:r>
        <w:rPr>
          <w:b/>
        </w:rPr>
        <w:t xml:space="preserve">Date: </w:t>
      </w:r>
      <w:r>
        <w:t>____________________</w:t>
      </w:r>
    </w:p>
    <w:p>
      <w:pPr>
        <w:pStyle w:val="Heading2"/>
      </w:pPr>
      <w:r>
        <w:t>Owner / Lessor Information</w:t>
      </w:r>
    </w:p>
    <w:tbl>
      <w:tblPr>
        <w:tblStyle w:val="TableGrid"/>
        <w:tblW w:type="auto" w:w="0"/>
        <w:tblLook w:firstColumn="1" w:firstRow="1" w:lastColumn="0" w:lastRow="0" w:noHBand="0" w:noVBand="1" w:val="04A0"/>
      </w:tblPr>
      <w:tblGrid>
        <w:gridCol w:w="5100"/>
        <w:gridCol w:w="5100"/>
      </w:tblGrid>
      <w:tr>
        <w:tc>
          <w:tcPr>
            <w:tcW w:type="dxa" w:w="3685"/>
          </w:tcPr>
          <w:p>
            <w:r>
              <w:rPr>
                <w:b/>
              </w:rPr>
              <w:t>Owner’s Name</w:t>
            </w:r>
          </w:p>
        </w:tc>
        <w:tc>
          <w:tcPr>
            <w:tcW w:type="dxa" w:w="6236"/>
          </w:tcPr>
          <w:p>
            <w:r/>
          </w:p>
        </w:tc>
      </w:tr>
      <w:tr>
        <w:tc>
          <w:tcPr>
            <w:tcW w:type="dxa" w:w="3685"/>
          </w:tcPr>
          <w:p>
            <w:r>
              <w:rPr>
                <w:b/>
              </w:rPr>
              <w:t>Lessor’s Name</w:t>
            </w:r>
          </w:p>
        </w:tc>
        <w:tc>
          <w:tcPr>
            <w:tcW w:type="dxa" w:w="6236"/>
          </w:tcPr>
          <w:p>
            <w:r/>
          </w:p>
        </w:tc>
      </w:tr>
      <w:tr>
        <w:tc>
          <w:tcPr>
            <w:tcW w:type="dxa" w:w="3685"/>
          </w:tcPr>
          <w:p>
            <w:r>
              <w:rPr>
                <w:b/>
              </w:rPr>
              <w:t>Lessor’s Emirates ID</w:t>
            </w:r>
          </w:p>
        </w:tc>
        <w:tc>
          <w:tcPr>
            <w:tcW w:type="dxa" w:w="6236"/>
          </w:tcPr>
          <w:p>
            <w:r/>
          </w:p>
        </w:tc>
      </w:tr>
      <w:tr>
        <w:tc>
          <w:tcPr>
            <w:tcW w:type="dxa" w:w="3685"/>
          </w:tcPr>
          <w:p>
            <w:r>
              <w:rPr>
                <w:b/>
              </w:rPr>
              <w:t>License No. (in case of a company)</w:t>
            </w:r>
          </w:p>
        </w:tc>
        <w:tc>
          <w:tcPr>
            <w:tcW w:type="dxa" w:w="6236"/>
          </w:tcPr>
          <w:p>
            <w:r/>
          </w:p>
        </w:tc>
      </w:tr>
      <w:tr>
        <w:tc>
          <w:tcPr>
            <w:tcW w:type="dxa" w:w="3685"/>
          </w:tcPr>
          <w:p>
            <w:r>
              <w:rPr>
                <w:b/>
              </w:rPr>
              <w:t>Licensing Authority (in case of a company)</w:t>
            </w:r>
          </w:p>
        </w:tc>
        <w:tc>
          <w:tcPr>
            <w:tcW w:type="dxa" w:w="6236"/>
          </w:tcPr>
          <w:p>
            <w:r/>
          </w:p>
        </w:tc>
      </w:tr>
      <w:tr>
        <w:tc>
          <w:tcPr>
            <w:tcW w:type="dxa" w:w="3685"/>
          </w:tcPr>
          <w:p>
            <w:r>
              <w:rPr>
                <w:b/>
              </w:rPr>
              <w:t>Lessor's Email</w:t>
            </w:r>
          </w:p>
        </w:tc>
        <w:tc>
          <w:tcPr>
            <w:tcW w:type="dxa" w:w="6236"/>
          </w:tcPr>
          <w:p>
            <w:r/>
          </w:p>
        </w:tc>
      </w:tr>
      <w:tr>
        <w:tc>
          <w:tcPr>
            <w:tcW w:type="dxa" w:w="3685"/>
          </w:tcPr>
          <w:p>
            <w:r>
              <w:rPr>
                <w:b/>
              </w:rPr>
              <w:t>Lessor's Phone</w:t>
            </w:r>
          </w:p>
        </w:tc>
        <w:tc>
          <w:tcPr>
            <w:tcW w:type="dxa" w:w="6236"/>
          </w:tcPr>
          <w:p>
            <w:r/>
          </w:p>
        </w:tc>
      </w:tr>
    </w:tbl>
    <w:p>
      <w:pPr>
        <w:pStyle w:val="Heading2"/>
      </w:pPr>
      <w:r>
        <w:t>Tenant Information</w:t>
      </w:r>
    </w:p>
    <w:tbl>
      <w:tblPr>
        <w:tblStyle w:val="TableGrid"/>
        <w:tblW w:type="auto" w:w="0"/>
        <w:tblLook w:firstColumn="1" w:firstRow="1" w:lastColumn="0" w:lastRow="0" w:noHBand="0" w:noVBand="1" w:val="04A0"/>
      </w:tblPr>
      <w:tblGrid>
        <w:gridCol w:w="5100"/>
        <w:gridCol w:w="5100"/>
      </w:tblGrid>
      <w:tr>
        <w:tc>
          <w:tcPr>
            <w:tcW w:type="dxa" w:w="3685"/>
          </w:tcPr>
          <w:p>
            <w:r>
              <w:rPr>
                <w:b/>
              </w:rPr>
              <w:t>Tenant’s Name</w:t>
            </w:r>
          </w:p>
        </w:tc>
        <w:tc>
          <w:tcPr>
            <w:tcW w:type="dxa" w:w="6236"/>
          </w:tcPr>
          <w:p>
            <w:r/>
          </w:p>
        </w:tc>
      </w:tr>
      <w:tr>
        <w:tc>
          <w:tcPr>
            <w:tcW w:type="dxa" w:w="3685"/>
          </w:tcPr>
          <w:p>
            <w:r>
              <w:rPr>
                <w:b/>
              </w:rPr>
              <w:t>Tenant’s Emirates ID</w:t>
            </w:r>
          </w:p>
        </w:tc>
        <w:tc>
          <w:tcPr>
            <w:tcW w:type="dxa" w:w="6236"/>
          </w:tcPr>
          <w:p>
            <w:r/>
          </w:p>
        </w:tc>
      </w:tr>
      <w:tr>
        <w:tc>
          <w:tcPr>
            <w:tcW w:type="dxa" w:w="3685"/>
          </w:tcPr>
          <w:p>
            <w:r>
              <w:rPr>
                <w:b/>
              </w:rPr>
              <w:t>License No. (in case of a company)</w:t>
            </w:r>
          </w:p>
        </w:tc>
        <w:tc>
          <w:tcPr>
            <w:tcW w:type="dxa" w:w="6236"/>
          </w:tcPr>
          <w:p>
            <w:r/>
          </w:p>
        </w:tc>
      </w:tr>
      <w:tr>
        <w:tc>
          <w:tcPr>
            <w:tcW w:type="dxa" w:w="3685"/>
          </w:tcPr>
          <w:p>
            <w:r>
              <w:rPr>
                <w:b/>
              </w:rPr>
              <w:t>Licensing Authority (in case of a company)</w:t>
            </w:r>
          </w:p>
        </w:tc>
        <w:tc>
          <w:tcPr>
            <w:tcW w:type="dxa" w:w="6236"/>
          </w:tcPr>
          <w:p>
            <w:r/>
          </w:p>
        </w:tc>
      </w:tr>
      <w:tr>
        <w:tc>
          <w:tcPr>
            <w:tcW w:type="dxa" w:w="3685"/>
          </w:tcPr>
          <w:p>
            <w:r>
              <w:rPr>
                <w:b/>
              </w:rPr>
              <w:t>Tenant's Email</w:t>
            </w:r>
          </w:p>
        </w:tc>
        <w:tc>
          <w:tcPr>
            <w:tcW w:type="dxa" w:w="6236"/>
          </w:tcPr>
          <w:p>
            <w:r/>
          </w:p>
        </w:tc>
      </w:tr>
      <w:tr>
        <w:tc>
          <w:tcPr>
            <w:tcW w:type="dxa" w:w="3685"/>
          </w:tcPr>
          <w:p>
            <w:r>
              <w:rPr>
                <w:b/>
              </w:rPr>
              <w:t>Tenant's Phone</w:t>
            </w:r>
          </w:p>
        </w:tc>
        <w:tc>
          <w:tcPr>
            <w:tcW w:type="dxa" w:w="6236"/>
          </w:tcPr>
          <w:p>
            <w:r/>
          </w:p>
        </w:tc>
      </w:tr>
    </w:tbl>
    <w:p>
      <w:pPr>
        <w:pStyle w:val="Heading2"/>
      </w:pPr>
      <w:r>
        <w:t>Property Information</w:t>
      </w:r>
    </w:p>
    <w:tbl>
      <w:tblPr>
        <w:tblStyle w:val="TableGrid"/>
        <w:tblW w:type="auto" w:w="0"/>
        <w:tblLook w:firstColumn="1" w:firstRow="1" w:lastColumn="0" w:lastRow="0" w:noHBand="0" w:noVBand="1" w:val="04A0"/>
      </w:tblPr>
      <w:tblGrid>
        <w:gridCol w:w="5100"/>
        <w:gridCol w:w="5100"/>
      </w:tblGrid>
      <w:tr>
        <w:tc>
          <w:tcPr>
            <w:tcW w:type="dxa" w:w="3685"/>
          </w:tcPr>
          <w:p>
            <w:r>
              <w:rPr>
                <w:b/>
              </w:rPr>
              <w:t>Property Usage (Industrial / Commercial / Residential)</w:t>
            </w:r>
          </w:p>
        </w:tc>
        <w:tc>
          <w:tcPr>
            <w:tcW w:type="dxa" w:w="6236"/>
          </w:tcPr>
          <w:p>
            <w:r/>
          </w:p>
        </w:tc>
      </w:tr>
      <w:tr>
        <w:tc>
          <w:tcPr>
            <w:tcW w:type="dxa" w:w="3685"/>
          </w:tcPr>
          <w:p>
            <w:r>
              <w:rPr>
                <w:b/>
              </w:rPr>
              <w:t>Plot No.</w:t>
            </w:r>
          </w:p>
        </w:tc>
        <w:tc>
          <w:tcPr>
            <w:tcW w:type="dxa" w:w="6236"/>
          </w:tcPr>
          <w:p>
            <w:r/>
          </w:p>
        </w:tc>
      </w:tr>
      <w:tr>
        <w:tc>
          <w:tcPr>
            <w:tcW w:type="dxa" w:w="3685"/>
          </w:tcPr>
          <w:p>
            <w:r>
              <w:rPr>
                <w:b/>
              </w:rPr>
              <w:t>Makani No.</w:t>
            </w:r>
          </w:p>
        </w:tc>
        <w:tc>
          <w:tcPr>
            <w:tcW w:type="dxa" w:w="6236"/>
          </w:tcPr>
          <w:p>
            <w:r/>
          </w:p>
        </w:tc>
      </w:tr>
      <w:tr>
        <w:tc>
          <w:tcPr>
            <w:tcW w:type="dxa" w:w="3685"/>
          </w:tcPr>
          <w:p>
            <w:r>
              <w:rPr>
                <w:b/>
              </w:rPr>
              <w:t>Building Name</w:t>
            </w:r>
          </w:p>
        </w:tc>
        <w:tc>
          <w:tcPr>
            <w:tcW w:type="dxa" w:w="6236"/>
          </w:tcPr>
          <w:p>
            <w:r/>
          </w:p>
        </w:tc>
      </w:tr>
      <w:tr>
        <w:tc>
          <w:tcPr>
            <w:tcW w:type="dxa" w:w="3685"/>
          </w:tcPr>
          <w:p>
            <w:r>
              <w:rPr>
                <w:b/>
              </w:rPr>
              <w:t>Property No.</w:t>
            </w:r>
          </w:p>
        </w:tc>
        <w:tc>
          <w:tcPr>
            <w:tcW w:type="dxa" w:w="6236"/>
          </w:tcPr>
          <w:p>
            <w:r/>
          </w:p>
        </w:tc>
      </w:tr>
      <w:tr>
        <w:tc>
          <w:tcPr>
            <w:tcW w:type="dxa" w:w="3685"/>
          </w:tcPr>
          <w:p>
            <w:r>
              <w:rPr>
                <w:b/>
              </w:rPr>
              <w:t>Property Type</w:t>
            </w:r>
          </w:p>
        </w:tc>
        <w:tc>
          <w:tcPr>
            <w:tcW w:type="dxa" w:w="6236"/>
          </w:tcPr>
          <w:p>
            <w:r/>
          </w:p>
        </w:tc>
      </w:tr>
      <w:tr>
        <w:tc>
          <w:tcPr>
            <w:tcW w:type="dxa" w:w="3685"/>
          </w:tcPr>
          <w:p>
            <w:r>
              <w:rPr>
                <w:b/>
              </w:rPr>
              <w:t>Property Area (s.m)</w:t>
            </w:r>
          </w:p>
        </w:tc>
        <w:tc>
          <w:tcPr>
            <w:tcW w:type="dxa" w:w="6236"/>
          </w:tcPr>
          <w:p>
            <w:r/>
          </w:p>
        </w:tc>
      </w:tr>
      <w:tr>
        <w:tc>
          <w:tcPr>
            <w:tcW w:type="dxa" w:w="3685"/>
          </w:tcPr>
          <w:p>
            <w:r>
              <w:rPr>
                <w:b/>
              </w:rPr>
              <w:t>Location</w:t>
            </w:r>
          </w:p>
        </w:tc>
        <w:tc>
          <w:tcPr>
            <w:tcW w:type="dxa" w:w="6236"/>
          </w:tcPr>
          <w:p>
            <w:r/>
          </w:p>
        </w:tc>
      </w:tr>
      <w:tr>
        <w:tc>
          <w:tcPr>
            <w:tcW w:type="dxa" w:w="3685"/>
          </w:tcPr>
          <w:p>
            <w:r>
              <w:rPr>
                <w:b/>
              </w:rPr>
              <w:t>Premises No. (DEWA)</w:t>
            </w:r>
          </w:p>
        </w:tc>
        <w:tc>
          <w:tcPr>
            <w:tcW w:type="dxa" w:w="6236"/>
          </w:tcPr>
          <w:p>
            <w:r/>
          </w:p>
        </w:tc>
      </w:tr>
    </w:tbl>
    <w:p>
      <w:pPr>
        <w:pStyle w:val="Heading2"/>
      </w:pPr>
      <w:r>
        <w:t>Contract Information</w:t>
      </w:r>
    </w:p>
    <w:tbl>
      <w:tblPr>
        <w:tblStyle w:val="TableGrid"/>
        <w:tblW w:type="auto" w:w="0"/>
        <w:tblLook w:firstColumn="1" w:firstRow="1" w:lastColumn="0" w:lastRow="0" w:noHBand="0" w:noVBand="1" w:val="04A0"/>
      </w:tblPr>
      <w:tblGrid>
        <w:gridCol w:w="5100"/>
        <w:gridCol w:w="5100"/>
      </w:tblGrid>
      <w:tr>
        <w:tc>
          <w:tcPr>
            <w:tcW w:type="dxa" w:w="3685"/>
          </w:tcPr>
          <w:p>
            <w:r>
              <w:rPr>
                <w:b/>
              </w:rPr>
              <w:t>Contract Period — From</w:t>
            </w:r>
          </w:p>
        </w:tc>
        <w:tc>
          <w:tcPr>
            <w:tcW w:type="dxa" w:w="6236"/>
          </w:tcPr>
          <w:p>
            <w:r/>
          </w:p>
        </w:tc>
      </w:tr>
      <w:tr>
        <w:tc>
          <w:tcPr>
            <w:tcW w:type="dxa" w:w="3685"/>
          </w:tcPr>
          <w:p>
            <w:r>
              <w:rPr>
                <w:b/>
              </w:rPr>
              <w:t>Contract Period — To</w:t>
            </w:r>
          </w:p>
        </w:tc>
        <w:tc>
          <w:tcPr>
            <w:tcW w:type="dxa" w:w="6236"/>
          </w:tcPr>
          <w:p>
            <w:r/>
          </w:p>
        </w:tc>
      </w:tr>
      <w:tr>
        <w:tc>
          <w:tcPr>
            <w:tcW w:type="dxa" w:w="3685"/>
          </w:tcPr>
          <w:p>
            <w:r>
              <w:rPr>
                <w:b/>
              </w:rPr>
              <w:t>Contract Value</w:t>
            </w:r>
          </w:p>
        </w:tc>
        <w:tc>
          <w:tcPr>
            <w:tcW w:type="dxa" w:w="6236"/>
          </w:tcPr>
          <w:p>
            <w:r/>
          </w:p>
        </w:tc>
      </w:tr>
      <w:tr>
        <w:tc>
          <w:tcPr>
            <w:tcW w:type="dxa" w:w="3685"/>
          </w:tcPr>
          <w:p>
            <w:r>
              <w:rPr>
                <w:b/>
              </w:rPr>
              <w:t>Annual Rent</w:t>
            </w:r>
          </w:p>
        </w:tc>
        <w:tc>
          <w:tcPr>
            <w:tcW w:type="dxa" w:w="6236"/>
          </w:tcPr>
          <w:p>
            <w:r/>
          </w:p>
        </w:tc>
      </w:tr>
      <w:tr>
        <w:tc>
          <w:tcPr>
            <w:tcW w:type="dxa" w:w="3685"/>
          </w:tcPr>
          <w:p>
            <w:r>
              <w:rPr>
                <w:b/>
              </w:rPr>
              <w:t>Security Deposit Amount</w:t>
            </w:r>
          </w:p>
        </w:tc>
        <w:tc>
          <w:tcPr>
            <w:tcW w:type="dxa" w:w="6236"/>
          </w:tcPr>
          <w:p>
            <w:r/>
          </w:p>
        </w:tc>
      </w:tr>
      <w:tr>
        <w:tc>
          <w:tcPr>
            <w:tcW w:type="dxa" w:w="3685"/>
          </w:tcPr>
          <w:p>
            <w:r>
              <w:rPr>
                <w:b/>
              </w:rPr>
              <w:t>Mode of Payment</w:t>
            </w:r>
          </w:p>
        </w:tc>
        <w:tc>
          <w:tcPr>
            <w:tcW w:type="dxa" w:w="6236"/>
          </w:tcPr>
          <w:p>
            <w:r/>
          </w:p>
        </w:tc>
      </w:tr>
    </w:tbl>
    <w:p>
      <w:pPr>
        <w:pStyle w:val="Heading2"/>
      </w:pPr>
      <w:r>
        <w:t>Signatures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t>Tenant Signature</w:t>
            </w:r>
          </w:p>
        </w:tc>
        <w:tc>
          <w:tcPr>
            <w:tcW w:type="dxa" w:w="2550"/>
          </w:tcPr>
          <w:p>
            <w:r>
              <w:t>Date</w:t>
            </w:r>
          </w:p>
        </w:tc>
        <w:tc>
          <w:tcPr>
            <w:tcW w:type="dxa" w:w="2550"/>
          </w:tcPr>
          <w:p>
            <w:r>
              <w:t>Lessor’s Signature</w:t>
            </w:r>
          </w:p>
        </w:tc>
        <w:tc>
          <w:tcPr>
            <w:tcW w:type="dxa" w:w="2550"/>
          </w:tcPr>
          <w:p>
            <w:r>
              <w:t>Date</w:t>
            </w:r>
          </w:p>
        </w:tc>
      </w:tr>
      <w:tr>
        <w:trPr>
          <w:trHeight w:val="907"/>
        </w:trPr>
        <w:tc>
          <w:tcPr>
            <w:tcW w:type="dxa" w:w="2550"/>
          </w:tcPr>
          <w:p/>
        </w:tc>
        <w:tc>
          <w:tcPr>
            <w:tcW w:type="dxa" w:w="2550"/>
          </w:tcPr>
          <w:p/>
        </w:tc>
        <w:tc>
          <w:tcPr>
            <w:tcW w:type="dxa" w:w="2550"/>
          </w:tcPr>
          <w:p/>
        </w:tc>
        <w:tc>
          <w:tcPr>
            <w:tcW w:type="dxa" w:w="2550"/>
          </w:tcPr>
          <w:p/>
        </w:tc>
      </w:tr>
    </w:tbl>
    <w:p>
      <w:r>
        <w:br w:type="page"/>
      </w:r>
    </w:p>
    <w:p>
      <w:pPr>
        <w:pStyle w:val="Heading2"/>
      </w:pPr>
      <w:r>
        <w:t>Terms and Conditions</w:t>
      </w:r>
    </w:p>
    <w:p>
      <w:r>
        <w:t>1. The tenant has inspected the premises and agreed to lease the unit on its current condition.</w:t>
      </w:r>
    </w:p>
    <w:p>
      <w:r>
        <w:t>2. Tenant undertakes to use the premises for designated purpose, tenant has no rights to transfer or relinquish the tenancy contract either with or to without counterpart to any without landlord written approval. Also, tenant is not allowed to sublease the premises or any part thereof to third party in whole or in part unless it is legally permitted.</w:t>
      </w:r>
    </w:p>
    <w:p>
      <w:r>
        <w:t>3. The tenant undertakes not to make any amendments, modifications or addendums to the premises subject of the contract without obtaining the landlord written approval. Tenant shall be liable for any damages or failure due to that.</w:t>
      </w:r>
    </w:p>
    <w:p>
      <w:r>
        <w:t>4. The tenant shall be responsible for payment of all electricity, water, cooling and gas charges resulting of occupying leased unit unless other condition agreed in written.</w:t>
      </w:r>
    </w:p>
    <w:p>
      <w:r>
        <w:t>5. The tenant must pay the rent amount in the manner and dates agreed with the landlord.</w:t>
      </w:r>
    </w:p>
    <w:p>
      <w:r>
        <w:t>6. The tenant fully undertakes to comply with all the regulations and instructions related to the management of the property and the use of the premises and of common areas such (parking, swimming pools, gymnasium, etc…).</w:t>
      </w:r>
    </w:p>
    <w:p>
      <w:r>
        <w:t>7. Tenancy contract parties declare all mentioned emails addresses and phone numbers are correct, all formal and legal notifications will be sent to those addresses in case of dispute between parties.</w:t>
      </w:r>
    </w:p>
    <w:p>
      <w:r>
        <w:t>8. The landlord undertakes to enable the tenant of the full use of the premises including its facilities (swimming pool, gym, parking lot, etc) and do the regular maintenance as intended unless other condition agreed in written, and not to do any act that would detract from the premises benefit.</w:t>
      </w:r>
    </w:p>
    <w:p>
      <w:r>
        <w:t>9. By signing this agreement from the first party, the “Landlord” hereby confirms and undertakes that he is the current owner of the property or his legal representative under legal power of attorney duly entitled by the competent authorities.</w:t>
      </w:r>
    </w:p>
    <w:p>
      <w:r>
        <w:t>10. Any disagreement or dispute may arise from execution or interpretation of this contract shall be settled by the Rental Dispute Center.</w:t>
      </w:r>
    </w:p>
    <w:p>
      <w:r>
        <w:t>11. This contract is subject to all provisions of Law No (26) of 2007 regulating the relation between landlords and tenants in the emirate of Dubai as amended, and as it will be changed or amended from time to time, as long with any related legislations and regulations applied in the emirate of Dubai.</w:t>
      </w:r>
    </w:p>
    <w:p>
      <w:r>
        <w:t>12. Any additional condition will not be considered in case it conflicts with law.</w:t>
      </w:r>
    </w:p>
    <w:p>
      <w:r>
        <w:t>13. In case of discrepancy occurs between Arabic and non Arabic texts with regards to the interpretation of this agreement or the scope of its application, the Arabic text shall prevail.</w:t>
      </w:r>
    </w:p>
    <w:p>
      <w:r>
        <w:t>14. The landlord undertakes to register this tenancy contract on EJARI affiliated to Dubai Land Department and provide with all required documents.</w:t>
      </w:r>
    </w:p>
    <w:p>
      <w:pPr>
        <w:pStyle w:val="Heading2"/>
      </w:pPr>
      <w:r>
        <w:t>Signatures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t>Tenant Signature</w:t>
            </w:r>
          </w:p>
        </w:tc>
        <w:tc>
          <w:tcPr>
            <w:tcW w:type="dxa" w:w="2550"/>
          </w:tcPr>
          <w:p>
            <w:r>
              <w:t>Date</w:t>
            </w:r>
          </w:p>
        </w:tc>
        <w:tc>
          <w:tcPr>
            <w:tcW w:type="dxa" w:w="2550"/>
          </w:tcPr>
          <w:p>
            <w:r>
              <w:t>Lessor’s Signature</w:t>
            </w:r>
          </w:p>
        </w:tc>
        <w:tc>
          <w:tcPr>
            <w:tcW w:type="dxa" w:w="2550"/>
          </w:tcPr>
          <w:p>
            <w:r>
              <w:t>Date</w:t>
            </w:r>
          </w:p>
        </w:tc>
      </w:tr>
      <w:tr>
        <w:trPr>
          <w:trHeight w:val="907"/>
        </w:trPr>
        <w:tc>
          <w:tcPr>
            <w:tcW w:type="dxa" w:w="2550"/>
          </w:tcPr>
          <w:p/>
        </w:tc>
        <w:tc>
          <w:tcPr>
            <w:tcW w:type="dxa" w:w="2550"/>
          </w:tcPr>
          <w:p/>
        </w:tc>
        <w:tc>
          <w:tcPr>
            <w:tcW w:type="dxa" w:w="2550"/>
          </w:tcPr>
          <w:p/>
        </w:tc>
        <w:tc>
          <w:tcPr>
            <w:tcW w:type="dxa" w:w="2550"/>
          </w:tcPr>
          <w:p/>
        </w:tc>
      </w:tr>
    </w:tbl>
    <w:p>
      <w:r>
        <w:br w:type="page"/>
      </w:r>
    </w:p>
    <w:p>
      <w:pPr>
        <w:pStyle w:val="Heading2"/>
      </w:pPr>
      <w:r>
        <w:t>Know your Rights</w:t>
      </w:r>
    </w:p>
    <w:p>
      <w:pPr>
        <w:pStyle w:val="ListBullet"/>
      </w:pPr>
      <w:r>
        <w:t>You may visit Rental Dispute Center website through www.dubailand.gov.ae in case of any rental dispute between parties.</w:t>
      </w:r>
    </w:p>
    <w:p>
      <w:pPr>
        <w:pStyle w:val="ListBullet"/>
      </w:pPr>
      <w:r>
        <w:t>Law No 26 of 2007 regulating relationship between landlords and tenants.</w:t>
      </w:r>
    </w:p>
    <w:p>
      <w:pPr>
        <w:pStyle w:val="ListBullet"/>
      </w:pPr>
      <w:r>
        <w:t>Law No 33 of 2008 amending law 26 of year 2007.</w:t>
      </w:r>
    </w:p>
    <w:p>
      <w:pPr>
        <w:pStyle w:val="ListBullet"/>
      </w:pPr>
      <w:r>
        <w:t>Law No 43 of 2013 determining rent increases for properties.</w:t>
      </w:r>
    </w:p>
    <w:p>
      <w:pPr>
        <w:pStyle w:val="Heading2"/>
      </w:pPr>
      <w:r>
        <w:t>Attachments for Ejari Registration</w:t>
      </w:r>
    </w:p>
    <w:p>
      <w:r>
        <w:t>1. Original unified tenancy contract</w:t>
      </w:r>
    </w:p>
    <w:p>
      <w:r>
        <w:t>2. Original emirates ID of applicant</w:t>
      </w:r>
    </w:p>
    <w:p>
      <w:pPr>
        <w:pStyle w:val="Heading2"/>
      </w:pPr>
      <w:r>
        <w:t>Additional Terms</w:t>
      </w:r>
    </w:p>
    <w:p>
      <w:r>
        <w:t>1. ________________________________________________________________________</w:t>
      </w:r>
    </w:p>
    <w:p>
      <w:r>
        <w:t>2. ________________________________________________________________________</w:t>
      </w:r>
    </w:p>
    <w:p>
      <w:r>
        <w:t>3. ________________________________________________________________________</w:t>
      </w:r>
    </w:p>
    <w:p>
      <w:r>
        <w:t>4. ________________________________________________________________________</w:t>
      </w:r>
    </w:p>
    <w:p>
      <w:r>
        <w:t>5. ________________________________________________________________________</w:t>
      </w:r>
    </w:p>
    <w:p>
      <w:r>
        <w:rPr>
          <w:i/>
          <w:color w:val="555F7A"/>
          <w:sz w:val="17"/>
        </w:rPr>
        <w:t>Note: You may add addendum to this tenancy contract in case you have additional terms while it needs to be signed by all parties.</w:t>
      </w:r>
    </w:p>
    <w:p>
      <w:pPr>
        <w:pStyle w:val="Heading2"/>
      </w:pPr>
      <w:r>
        <w:t>Signatures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t>Tenant Signature</w:t>
            </w:r>
          </w:p>
        </w:tc>
        <w:tc>
          <w:tcPr>
            <w:tcW w:type="dxa" w:w="2550"/>
          </w:tcPr>
          <w:p>
            <w:r>
              <w:t>Date</w:t>
            </w:r>
          </w:p>
        </w:tc>
        <w:tc>
          <w:tcPr>
            <w:tcW w:type="dxa" w:w="2550"/>
          </w:tcPr>
          <w:p>
            <w:r>
              <w:t>Lessor’s Signature</w:t>
            </w:r>
          </w:p>
        </w:tc>
        <w:tc>
          <w:tcPr>
            <w:tcW w:type="dxa" w:w="2550"/>
          </w:tcPr>
          <w:p>
            <w:r>
              <w:t>Date</w:t>
            </w:r>
          </w:p>
        </w:tc>
      </w:tr>
      <w:tr>
        <w:trPr>
          <w:trHeight w:val="907"/>
        </w:trPr>
        <w:tc>
          <w:tcPr>
            <w:tcW w:type="dxa" w:w="2550"/>
          </w:tcPr>
          <w:p/>
        </w:tc>
        <w:tc>
          <w:tcPr>
            <w:tcW w:type="dxa" w:w="2550"/>
          </w:tcPr>
          <w:p/>
        </w:tc>
        <w:tc>
          <w:tcPr>
            <w:tcW w:type="dxa" w:w="2550"/>
          </w:tcPr>
          <w:p/>
        </w:tc>
        <w:tc>
          <w:tcPr>
            <w:tcW w:type="dxa" w:w="2550"/>
          </w:tcPr>
          <w:p/>
        </w:tc>
      </w:tr>
    </w:tbl>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Dubai Unified Tenancy Contract — Editable English Working Copy</dc:title>
  <dc:subject/>
  <dc:creator>tenancycontract.com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